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3007380">
      <w:pPr>
        <w:pStyle w:val="style0"/>
        <w:spacing w:after="0" w:lineRule="auto" w:line="360"/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  <w:lang w:val="en-US" w:eastAsia="zh-CN"/>
        </w:rPr>
        <w:t>智能焊接系统设备</w:t>
      </w:r>
      <w:r>
        <w:rPr>
          <w:rFonts w:ascii="黑体" w:eastAsia="黑体" w:hAnsi="黑体" w:hint="eastAsia"/>
          <w:b/>
          <w:bCs/>
          <w:sz w:val="32"/>
          <w:szCs w:val="36"/>
        </w:rPr>
        <w:t>租赁项目</w:t>
      </w:r>
    </w:p>
    <w:p w14:paraId="17362B5D">
      <w:pPr>
        <w:pStyle w:val="style0"/>
        <w:spacing w:after="0" w:lineRule="auto" w:line="360"/>
        <w:ind w:firstLine="440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一、项目概况</w:t>
      </w:r>
    </w:p>
    <w:p w14:paraId="142A41AA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智能焊接系统设备</w:t>
      </w:r>
      <w:r>
        <w:rPr>
          <w:rFonts w:hint="eastAsia"/>
        </w:rPr>
        <w:t>租赁服务项目</w:t>
      </w:r>
    </w:p>
    <w:p w14:paraId="3425D70C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租赁服务周期：租赁总时长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0天；</w:t>
      </w:r>
    </w:p>
    <w:p w14:paraId="2AB7BB5B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项目预算：本项目租赁全包预算总价48000元，报价为全包固定总价，包含设备运输装卸、现场拆装调试、设备租赁使用费、全程驻场技术服务、耗材辅材配套、售后维保等全部费用，采购人无需额外支付其他任何费用。</w:t>
      </w:r>
    </w:p>
    <w:p w14:paraId="659B5D49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交付地点：</w:t>
      </w:r>
      <w:r>
        <w:rPr>
          <w:rFonts w:hint="eastAsia"/>
          <w:lang w:val="en-US" w:eastAsia="zh-CN"/>
        </w:rPr>
        <w:t>江苏安全技术职业学院</w:t>
      </w:r>
      <w:r>
        <w:rPr>
          <w:rFonts w:hint="eastAsia"/>
        </w:rPr>
        <w:t>贾汪校区焊接机器人实训中心</w:t>
      </w:r>
    </w:p>
    <w:p w14:paraId="5A7C69C7">
      <w:pPr>
        <w:pStyle w:val="style0"/>
        <w:spacing w:after="0" w:lineRule="auto" w:line="360"/>
        <w:ind w:firstLine="440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二、技术参数要求</w:t>
      </w:r>
    </w:p>
    <w:p w14:paraId="71F2EF8D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投标人须提供成套焊接、搬运一体化机器人工作站及配套PLC集成控制系统，整体配置满足全国机器人焊接赛事标准，技术参数如下：</w:t>
      </w:r>
    </w:p>
    <w:p w14:paraId="0FDCE285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1.机器人本体系统</w:t>
      </w:r>
      <w:bookmarkStart w:id="0" w:name="_GoBack"/>
      <w:bookmarkEnd w:id="0"/>
    </w:p>
    <w:p w14:paraId="27EACA2E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（1）同时搭载焊接机器人、搬运机器人双机械臂，支持多机器人协同联动作业；</w:t>
      </w:r>
    </w:p>
    <w:p w14:paraId="755B1396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（2）支持机器人弧焊、搬运程序编写、轨迹调试、焊缝参数自定义设置功能；</w:t>
      </w:r>
    </w:p>
    <w:p w14:paraId="420B4945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（3）机械臂重复定位精度≤±0.08mm，满足工业焊接高精度作业需求。</w:t>
      </w:r>
    </w:p>
    <w:p w14:paraId="4606A592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2.变位机配套单元</w:t>
      </w:r>
    </w:p>
    <w:p w14:paraId="080AB326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配备双轴联动变位机构，可实现工件多角度翻转、旋转联动，适配复杂工件全方位焊接作业，变位机支持与机器人同步联动控制。</w:t>
      </w:r>
    </w:p>
    <w:p w14:paraId="1D877BDE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3.集成控制单元</w:t>
      </w:r>
    </w:p>
    <w:p w14:paraId="71A7BCED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配套标准工业PLC控制系统，具备整机通讯联动、逻辑编程、故障自动报警、参数存储调取功能；支持机器人、变位机、输送机构一体化集成控制，可完成全流程自动化工作站编程实训。</w:t>
      </w:r>
    </w:p>
    <w:p w14:paraId="4B07C2AA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4.工作站整体配套</w:t>
      </w:r>
    </w:p>
    <w:p w14:paraId="03C3C343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含焊接防护工装、工件夹持夹具、安全防护围栏、操作示教器、配套线缆、基础焊接辅材等全套实训配套设施；设备整机符合工业安全标准，具备急停、防撞、漏电保护等安全装置。</w:t>
      </w:r>
    </w:p>
    <w:p w14:paraId="08268A1B">
      <w:pPr>
        <w:pStyle w:val="style0"/>
        <w:spacing w:after="0" w:lineRule="auto" w:line="360"/>
        <w:ind w:firstLine="440" w:firstLineChars="200"/>
        <w:rPr>
          <w:rFonts w:hint="eastAsia"/>
        </w:rPr>
      </w:pPr>
      <w:r>
        <w:rPr>
          <w:rFonts w:hint="eastAsia"/>
        </w:rPr>
        <w:t>5.技术服务配套要求</w:t>
      </w:r>
    </w:p>
    <w:p w14:paraId="498CDA17">
      <w:pPr>
        <w:pStyle w:val="style0"/>
        <w:spacing w:after="0" w:lineRule="auto" w:line="360"/>
        <w:ind w:firstLine="440" w:firstLineChars="200"/>
        <w:rPr>
          <w:rFonts w:eastAsia="等线" w:hint="eastAsia"/>
          <w:lang w:eastAsia="zh-CN"/>
        </w:rPr>
      </w:pPr>
      <w:r>
        <w:rPr>
          <w:rFonts w:hint="eastAsia"/>
        </w:rPr>
        <w:t>租赁全周期配备专业技术人员驻场提供技术支持，可面向校内教师开展设备实操、编程调试、故障排查集中培训指导</w:t>
      </w:r>
      <w:r>
        <w:rPr>
          <w:rFonts w:hint="eastAsia"/>
          <w:lang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after="160" w:lineRule="auto" w:line="278"/>
    </w:pPr>
    <w:rPr>
      <w:rFonts w:ascii="等线" w:cs="宋体" w:eastAsia="等线" w:hAnsi="等线"/>
      <w:kern w:val="2"/>
      <w:sz w:val="22"/>
      <w:szCs w:val="24"/>
      <w:lang w:val="en-US" w:bidi="ar-SA" w:eastAsia="zh-CN"/>
      <w14:ligatures xmlns:w14="http://schemas.microsoft.com/office/word/2010/wordml" w14:val="standardContextual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/>
      <w:outlineLvl w:val="0"/>
    </w:pPr>
    <w:rPr>
      <w:rFonts w:ascii="等线 Light" w:cs="宋体" w:eastAsia="等线 Light" w:hAnsi="等线 Light"/>
      <w:color w:val="2f5597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等线 Light" w:cs="宋体" w:eastAsia="等线 Light" w:hAnsi="等线 Light"/>
      <w:color w:val="2f5597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cs="宋体" w:eastAsia="等线 Light" w:hAnsi="等线 Light"/>
      <w:color w:val="2f5597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597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  <w14:textFill>
        <w14:solidFill>
          <w14:srgbClr w14:val="595959"/>
        </w14:solidFill>
      </w14:textFill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/>
      <w:color w:val="595959"/>
      <w14:textFill>
        <w14:solidFill>
          <w14:srgbClr w14:val="595959"/>
        </w14:solidFill>
      </w14:textFill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等线 Light"/>
      <w:color w:val="595959"/>
      <w14:textFill>
        <w14:solidFill>
          <w14:srgbClr w14:val="595959"/>
        </w14:solidFill>
      </w14:textFill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link w:val="style4107"/>
    <w:qFormat/>
    <w:uiPriority w:val="11"/>
    <w:pPr>
      <w:jc w:val="center"/>
    </w:pPr>
    <w:rPr>
      <w:rFonts w:ascii="等线 Light" w:cs="宋体" w:eastAsia="等线 Light" w:hAnsi="等线 Light"/>
      <w:color w:val="595959"/>
      <w:spacing w:val="15"/>
      <w:sz w:val="28"/>
      <w:szCs w:val="28"/>
      <w14:textFill>
        <w14:solidFill>
          <w14:srgbClr w14:val="595959"/>
        </w14:solidFill>
      </w14:textFill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等线 Light" w:cs="宋体" w:eastAsia="等线 Light" w:hAnsi="等线 Light"/>
      <w:color w:val="2f5597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qFormat/>
    <w:uiPriority w:val="9"/>
    <w:rPr>
      <w:rFonts w:ascii="等线 Light" w:cs="宋体" w:eastAsia="等线 Light" w:hAnsi="等线 Light"/>
      <w:color w:val="2f5597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qFormat/>
    <w:uiPriority w:val="9"/>
    <w:rPr>
      <w:rFonts w:ascii="等线 Light" w:cs="宋体" w:eastAsia="等线 Light" w:hAnsi="等线 Light"/>
      <w:color w:val="2f5597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qFormat/>
    <w:uiPriority w:val="9"/>
    <w:rPr>
      <w:rFonts w:cs="宋体"/>
      <w:color w:val="2f5597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qFormat/>
    <w:uiPriority w:val="9"/>
    <w:rPr>
      <w:rFonts w:cs="宋体"/>
      <w:color w:val="2f5597"/>
      <w:sz w:val="24"/>
    </w:rPr>
  </w:style>
  <w:style w:type="character" w:customStyle="1" w:styleId="style4102">
    <w:name w:val="标题 6 字符"/>
    <w:basedOn w:val="style65"/>
    <w:next w:val="style4102"/>
    <w:link w:val="style6"/>
    <w:qFormat/>
    <w:uiPriority w:val="9"/>
    <w:rPr>
      <w:rFonts w:cs="宋体"/>
      <w:b/>
      <w:bCs/>
      <w:color w:val="2f5597"/>
    </w:rPr>
  </w:style>
  <w:style w:type="character" w:customStyle="1" w:styleId="style4103">
    <w:name w:val="标题 7 字符"/>
    <w:basedOn w:val="style65"/>
    <w:next w:val="style4103"/>
    <w:link w:val="style7"/>
    <w:qFormat/>
    <w:uiPriority w:val="9"/>
    <w:rPr>
      <w:rFonts w:cs="宋体"/>
      <w:b/>
      <w:bCs/>
      <w:color w:val="595959"/>
      <w14:textFill>
        <w14:solidFill>
          <w14:srgbClr w14:val="595959"/>
        </w14:solidFill>
      </w14:textFill>
    </w:rPr>
  </w:style>
  <w:style w:type="character" w:customStyle="1" w:styleId="style4104">
    <w:name w:val="标题 8 字符"/>
    <w:basedOn w:val="style65"/>
    <w:next w:val="style4104"/>
    <w:link w:val="style8"/>
    <w:qFormat/>
    <w:uiPriority w:val="9"/>
    <w:rPr>
      <w:rFonts w:cs="宋体"/>
      <w:color w:val="595959"/>
      <w14:textFill>
        <w14:solidFill>
          <w14:srgbClr w14:val="595959"/>
        </w14:solidFill>
      </w14:textFill>
    </w:rPr>
  </w:style>
  <w:style w:type="character" w:customStyle="1" w:styleId="style4105">
    <w:name w:val="标题 9 字符"/>
    <w:basedOn w:val="style65"/>
    <w:next w:val="style4105"/>
    <w:link w:val="style9"/>
    <w:qFormat/>
    <w:uiPriority w:val="9"/>
    <w:rPr>
      <w:rFonts w:cs="宋体" w:eastAsia="等线 Light"/>
      <w:color w:val="595959"/>
      <w14:textFill>
        <w14:solidFill>
          <w14:srgbClr w14:val="595959"/>
        </w14:solidFill>
      </w14:textFill>
    </w:rPr>
  </w:style>
  <w:style w:type="character" w:customStyle="1" w:styleId="style4106">
    <w:name w:val="标题 字符"/>
    <w:basedOn w:val="style65"/>
    <w:next w:val="style4106"/>
    <w:link w:val="style62"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7">
    <w:name w:val="副标题 字符"/>
    <w:basedOn w:val="style65"/>
    <w:next w:val="style4107"/>
    <w:link w:val="style74"/>
    <w:uiPriority w:val="11"/>
    <w:rPr>
      <w:rFonts w:ascii="等线 Light" w:cs="宋体" w:eastAsia="等线 Light" w:hAnsi="等线 Light"/>
      <w:color w:val="595959"/>
      <w:spacing w:val="15"/>
      <w:sz w:val="28"/>
      <w:szCs w:val="28"/>
      <w14:textFill>
        <w14:solidFill>
          <w14:srgbClr w14:val="595959"/>
        </w14:solidFill>
      </w14:textFill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  <w14:textFill>
        <w14:solidFill>
          <w14:srgbClr w14:val="3f3f3f"/>
        </w14:solidFill>
      </w14:textFill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i/>
      <w:iCs/>
      <w:color w:val="404040"/>
      <w14:textFill>
        <w14:solidFill>
          <w14:srgbClr w14:val="3f3f3f"/>
        </w14:solidFill>
      </w14:textFill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Intense Emphasis_dc48bcf1-1eda-46c6-8c03-be3ace67ada8"/>
    <w:basedOn w:val="style65"/>
    <w:next w:val="style4109"/>
    <w:qFormat/>
    <w:uiPriority w:val="21"/>
    <w:rPr>
      <w:i/>
      <w:iCs/>
      <w:color w:val="2f5597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style4110">
    <w:name w:val="明显引用 字符"/>
    <w:basedOn w:val="style65"/>
    <w:next w:val="style4110"/>
    <w:link w:val="style181"/>
    <w:uiPriority w:val="30"/>
    <w:rPr>
      <w:i/>
      <w:iCs/>
      <w:color w:val="2f5597"/>
    </w:rPr>
  </w:style>
  <w:style w:type="character" w:customStyle="1" w:styleId="style4111">
    <w:name w:val="Intense Reference_ef2c13df-97fe-4f68-b393-3897d9a777fb"/>
    <w:basedOn w:val="style65"/>
    <w:next w:val="style4111"/>
    <w:qFormat/>
    <w:uiPriority w:val="32"/>
    <w:rPr>
      <w:b/>
      <w:bCs/>
      <w:smallCaps/>
      <w:color w:val="2f5597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652</Words>
  <Pages>1</Pages>
  <Characters>672</Characters>
  <Application>WPS Office</Application>
  <DocSecurity>0</DocSecurity>
  <Paragraphs>20</Paragraphs>
  <ScaleCrop>false</ScaleCrop>
  <LinksUpToDate>false</LinksUpToDate>
  <CharactersWithSpaces>672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2026-06-30T07:24:00Z</dcterms:created>
  <dc:creator>波 张</dc:creator>
  <lastModifiedBy>SM-S9210</lastModifiedBy>
  <dcterms:modified xsi:type="dcterms:W3CDTF">2026-07-02T06:12:46Z</dcterms:modified>
  <revision>122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eyJoZGlkIjoiZDVjNWI4MmQ4NWU1ZDhiODk3ZWUyNTNiODdhNDJjZmUiLCJ1c2VySWQiOiI0Mjc0MzIyMTEifQ==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1d406a16ccb6405a87c8dd0502147db0_23</vt:lpwstr>
  </property>
</Properties>
</file>